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51C76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中山大学管理学院李学柔基金</w:t>
      </w:r>
    </w:p>
    <w:p w14:paraId="37487E3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及其奖学金简介</w:t>
      </w:r>
    </w:p>
    <w:p w14:paraId="731E0786">
      <w:pPr>
        <w:jc w:val="both"/>
        <w:rPr>
          <w:rFonts w:ascii="宋体" w:hAnsi="宋体" w:eastAsia="宋体"/>
          <w:sz w:val="26"/>
          <w:szCs w:val="26"/>
          <w:lang w:eastAsia="zh-CN"/>
        </w:rPr>
      </w:pPr>
    </w:p>
    <w:p w14:paraId="621384D5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山大学管理学院李学柔基金由管理学院校友于2009年返校参加毕业20周年聚会时起意设立。校友们为感谢老师多年来为学院建设和人才培养做出的贡献，为回馈学院和学校的培养和关爱，特以他们当年的老师——李学柔教授的名字命名。</w:t>
      </w:r>
    </w:p>
    <w:p w14:paraId="21DBC19D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基金于2009年9月正式立项，校友共捐赠人民币120万元，奖励管理学院品学兼优的本科学生，每人1万元。从第二届起，奖励对象扩大到全校范围；从第六届起，奖学金提高至每人1.2万元；从第九届起，奖学金提高至每人1.5万元；从第十一届起，获奖学生增至22人。自成立以来，该基金一直得到各届校友和社会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界人士的关心和支持，既有多名校友、社会热心人士以个人名义捐赠，也有多个校友班级以集体名义捐赠，还有学生获奖之后参与捐赠、积极回馈基金。截至2025年12月31日止，该基金捐赠收入为690万元。自2010年开始，十六届李学柔基金奖学金共有来自全校各院系的310位(311人次)品学兼优的同学获奖，累计发放奖学金金额409.8万元。</w:t>
      </w:r>
    </w:p>
    <w:p w14:paraId="069F5C89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奖学金评审坚持“品学兼优、以德为先”的原则，评审工作应做到公开、公平、公正、规范，有利于促进学校培养德才兼备、品学兼优的人才，并营造争先创优、团结和谐的氛围。评审团主要由校友评委组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成。</w:t>
      </w:r>
    </w:p>
    <w:p w14:paraId="2AADA599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获奖学生在多项社会公益活动中都表现出服务、关爱、知恩回馈的优秀品质，从2012年起，基金理事会每年均支持获奖者开展公益活动，弘扬服务和关爱社会的价值观。“践行公益、回馈社会”的美德已经在获奖者中成为普遍的共识。</w:t>
      </w:r>
    </w:p>
    <w:p w14:paraId="62B6B067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A98D35E">
      <w:pPr>
        <w:jc w:val="right"/>
        <w:rPr>
          <w:rFonts w:ascii="宋体" w:hAnsi="宋体" w:eastAsia="宋体"/>
          <w:sz w:val="26"/>
          <w:szCs w:val="2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A63047D-28FE-44DB-A1B1-7DCFA1386F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3B16F40-5453-48E7-99C5-C8EB079D4A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48"/>
    <w:rsid w:val="00072925"/>
    <w:rsid w:val="0011165D"/>
    <w:rsid w:val="002C2255"/>
    <w:rsid w:val="00343AA6"/>
    <w:rsid w:val="003B2357"/>
    <w:rsid w:val="0044411D"/>
    <w:rsid w:val="00804BC5"/>
    <w:rsid w:val="009358C3"/>
    <w:rsid w:val="00961648"/>
    <w:rsid w:val="00DB6987"/>
    <w:rsid w:val="00E01CC6"/>
    <w:rsid w:val="00E80002"/>
    <w:rsid w:val="5D3C74DD"/>
    <w:rsid w:val="5FDC6DBB"/>
    <w:rsid w:val="7E4D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页眉 字符"/>
    <w:basedOn w:val="5"/>
    <w:link w:val="3"/>
    <w:qFormat/>
    <w:uiPriority w:val="99"/>
    <w:rPr>
      <w:sz w:val="20"/>
      <w:szCs w:val="20"/>
    </w:rPr>
  </w:style>
  <w:style w:type="character" w:customStyle="1" w:styleId="7">
    <w:name w:val="页脚 字符"/>
    <w:basedOn w:val="5"/>
    <w:link w:val="2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637</Characters>
  <Lines>4</Lines>
  <Paragraphs>1</Paragraphs>
  <TotalTime>3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2026-07-31T02:40:00Z</dcterms:created>
  <dc:creator>lenovo</dc:creator>
  <cp:lastModifiedBy>杨华岳</cp:lastModifiedBy>
  <dcterms:modified xsi:type="dcterms:W3CDTF">2026-08-19T08:23:51Z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eyJoZGlkIjoiZTM2Mzk4N2Q4ZDYxYTA5ZjY1NDQ5ZDM4NmQwNmE5YzQiLCJ1c2VySWQiOiIxNjUwNzAwMDE3In0=</vt:lpwstr>
  </property>
  <property fmtid="{D5CDD505-2E9C-101B-9397-08002B2CF9AE}" pid="3" name="KSOProductBuildVer">
    <vt:lpwstr>2052-12.1.0.28043</vt:lpwstr>
  </property>
  <property fmtid="{D5CDD505-2E9C-101B-9397-08002B2CF9AE}" pid="4" name="ICV">
    <vt:lpwstr>9B9C41C00D7E46A48603738BF3DBCAA0_12</vt:lpwstr>
  </property>
</Properties>
</file>